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813400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555D47">
        <w:rPr>
          <w:b/>
          <w:color w:val="666699"/>
          <w:sz w:val="28"/>
        </w:rPr>
        <w:t>Responsible Investment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5C6E56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9</w:t>
      </w:r>
      <w:r w:rsidR="00813400">
        <w:rPr>
          <w:b/>
          <w:color w:val="666699"/>
          <w:sz w:val="24"/>
        </w:rPr>
        <w:t xml:space="preserve"> </w:t>
      </w:r>
      <w:r>
        <w:rPr>
          <w:b/>
          <w:color w:val="666699"/>
          <w:sz w:val="24"/>
        </w:rPr>
        <w:t>June 2020</w:t>
      </w:r>
    </w:p>
    <w:p w:rsidR="00631DF2" w:rsidRDefault="00631DF2" w:rsidP="00631DF2">
      <w:pPr>
        <w:pStyle w:val="ICAParagraphText"/>
      </w:pPr>
      <w:r>
        <w:t>The following changes w</w:t>
      </w:r>
      <w:r w:rsidR="001E2DF7">
        <w:t>ill be made to the FTSE/JSE Responsible Investment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</w:t>
      </w:r>
      <w:r w:rsidR="005C6E56">
        <w:t>19</w:t>
      </w:r>
      <w:r w:rsidR="00000F1C">
        <w:t xml:space="preserve"> </w:t>
      </w:r>
      <w:r w:rsidR="005C6E56">
        <w:t>June 2020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</w:t>
      </w:r>
      <w:r w:rsidR="00000F1C">
        <w:t xml:space="preserve">Monday, </w:t>
      </w:r>
      <w:r w:rsidR="000076D0">
        <w:t>2</w:t>
      </w:r>
      <w:r w:rsidR="005C6E56">
        <w:t>2</w:t>
      </w:r>
      <w:r w:rsidR="00000F1C">
        <w:t xml:space="preserve"> </w:t>
      </w:r>
      <w:r w:rsidR="005C6E56">
        <w:t>June 2020</w:t>
      </w:r>
      <w:r w:rsidR="00000F1C">
        <w:t>.</w:t>
      </w:r>
    </w:p>
    <w:p w:rsidR="00422A3D" w:rsidRDefault="00300483" w:rsidP="00422A3D">
      <w:pPr>
        <w:pStyle w:val="ICAHeading2"/>
      </w:pPr>
      <w:r>
        <w:t>FTSE/JSE Responsible Investment (J</w:t>
      </w:r>
      <w:r w:rsidR="00D731A5">
        <w:t>113</w:t>
      </w:r>
      <w:r w:rsidR="00631DF2">
        <w:t>)</w:t>
      </w:r>
    </w:p>
    <w:p w:rsidR="00B233DF" w:rsidRPr="00575EBD" w:rsidRDefault="00B233DF" w:rsidP="00B233DF">
      <w:pPr>
        <w:pStyle w:val="ICAHeading3"/>
      </w:pPr>
      <w:r w:rsidRPr="00575EBD">
        <w:t xml:space="preserve">Equities for </w:t>
      </w:r>
      <w:r w:rsidR="000076D0">
        <w:t>inclusion</w:t>
      </w:r>
      <w:r w:rsidRPr="00575EBD">
        <w:t xml:space="preserve">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</w:tblGrid>
      <w:tr w:rsidR="008E51E2" w:rsidRPr="00575EBD" w:rsidTr="008E51E2">
        <w:trPr>
          <w:trHeight w:val="245"/>
        </w:trPr>
        <w:tc>
          <w:tcPr>
            <w:tcW w:w="978" w:type="dxa"/>
            <w:vAlign w:val="center"/>
          </w:tcPr>
          <w:p w:rsidR="008E51E2" w:rsidRPr="00575EBD" w:rsidRDefault="008E51E2" w:rsidP="001E1337">
            <w:pPr>
              <w:pStyle w:val="ICATableCaption"/>
            </w:pPr>
            <w:r w:rsidRPr="00575EBD">
              <w:t>Ticker</w:t>
            </w:r>
          </w:p>
        </w:tc>
        <w:tc>
          <w:tcPr>
            <w:tcW w:w="3179" w:type="dxa"/>
            <w:vAlign w:val="center"/>
          </w:tcPr>
          <w:p w:rsidR="008E51E2" w:rsidRPr="00575EBD" w:rsidRDefault="008E51E2" w:rsidP="001E1337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88" w:type="dxa"/>
            <w:vAlign w:val="center"/>
          </w:tcPr>
          <w:p w:rsidR="008E51E2" w:rsidRPr="00575EBD" w:rsidRDefault="008E51E2" w:rsidP="001E1337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8E51E2" w:rsidRPr="00575EBD" w:rsidRDefault="008E51E2" w:rsidP="001E1337">
            <w:pPr>
              <w:pStyle w:val="ICATableCaption"/>
            </w:pPr>
            <w:r w:rsidRPr="00575EBD">
              <w:t>Free Float</w:t>
            </w:r>
          </w:p>
        </w:tc>
      </w:tr>
      <w:tr w:rsidR="00533033" w:rsidRPr="00575EBD" w:rsidTr="00D72A80">
        <w:trPr>
          <w:trHeight w:val="245"/>
        </w:trPr>
        <w:tc>
          <w:tcPr>
            <w:tcW w:w="978" w:type="dxa"/>
            <w:vAlign w:val="center"/>
          </w:tcPr>
          <w:p w:rsidR="00533033" w:rsidRDefault="00533033" w:rsidP="005330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DGH</w:t>
            </w:r>
          </w:p>
        </w:tc>
        <w:tc>
          <w:tcPr>
            <w:tcW w:w="3179" w:type="dxa"/>
          </w:tcPr>
          <w:p w:rsidR="00533033" w:rsidRPr="00533033" w:rsidRDefault="00533033" w:rsidP="005330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3033">
              <w:rPr>
                <w:rFonts w:ascii="Arial" w:hAnsi="Arial" w:cs="Arial"/>
                <w:color w:val="666699"/>
                <w:sz w:val="18"/>
                <w:szCs w:val="18"/>
              </w:rPr>
              <w:t>Distell Group Holdings</w:t>
            </w:r>
          </w:p>
        </w:tc>
        <w:tc>
          <w:tcPr>
            <w:tcW w:w="1888" w:type="dxa"/>
          </w:tcPr>
          <w:p w:rsidR="00533033" w:rsidRPr="00533033" w:rsidRDefault="00533033" w:rsidP="005330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3033">
              <w:rPr>
                <w:rFonts w:ascii="Arial" w:hAnsi="Arial" w:cs="Arial"/>
                <w:color w:val="666699"/>
                <w:sz w:val="18"/>
                <w:szCs w:val="18"/>
              </w:rPr>
              <w:t>ZAE000248811</w:t>
            </w:r>
          </w:p>
        </w:tc>
        <w:tc>
          <w:tcPr>
            <w:tcW w:w="1828" w:type="dxa"/>
            <w:vAlign w:val="center"/>
          </w:tcPr>
          <w:p w:rsidR="00533033" w:rsidRDefault="00533033" w:rsidP="005330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3033">
              <w:rPr>
                <w:rFonts w:ascii="Arial" w:hAnsi="Arial" w:cs="Arial"/>
                <w:color w:val="666699"/>
                <w:sz w:val="18"/>
                <w:szCs w:val="18"/>
              </w:rPr>
              <w:t>35.980000589615%</w:t>
            </w:r>
          </w:p>
        </w:tc>
      </w:tr>
      <w:tr w:rsidR="00533033" w:rsidRPr="00575EBD" w:rsidTr="00D72A80">
        <w:trPr>
          <w:trHeight w:val="245"/>
        </w:trPr>
        <w:tc>
          <w:tcPr>
            <w:tcW w:w="978" w:type="dxa"/>
            <w:vAlign w:val="center"/>
          </w:tcPr>
          <w:p w:rsidR="00533033" w:rsidRDefault="00533033" w:rsidP="005330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TSG</w:t>
            </w:r>
          </w:p>
        </w:tc>
        <w:tc>
          <w:tcPr>
            <w:tcW w:w="3179" w:type="dxa"/>
          </w:tcPr>
          <w:p w:rsidR="00533033" w:rsidRPr="00533033" w:rsidRDefault="00533033" w:rsidP="005330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33033">
              <w:rPr>
                <w:rFonts w:ascii="Arial" w:hAnsi="Arial" w:cs="Arial"/>
                <w:color w:val="666699"/>
                <w:sz w:val="18"/>
                <w:szCs w:val="18"/>
              </w:rPr>
              <w:t>Tsogo</w:t>
            </w:r>
            <w:proofErr w:type="spellEnd"/>
            <w:r w:rsidRPr="00533033">
              <w:rPr>
                <w:rFonts w:ascii="Arial" w:hAnsi="Arial" w:cs="Arial"/>
                <w:color w:val="666699"/>
                <w:sz w:val="18"/>
                <w:szCs w:val="18"/>
              </w:rPr>
              <w:t xml:space="preserve"> Sun Gaming</w:t>
            </w:r>
          </w:p>
        </w:tc>
        <w:tc>
          <w:tcPr>
            <w:tcW w:w="1888" w:type="dxa"/>
          </w:tcPr>
          <w:p w:rsidR="00533033" w:rsidRPr="00533033" w:rsidRDefault="00533033" w:rsidP="005330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3033">
              <w:rPr>
                <w:rFonts w:ascii="Arial" w:hAnsi="Arial" w:cs="Arial"/>
                <w:color w:val="666699"/>
                <w:sz w:val="18"/>
                <w:szCs w:val="18"/>
              </w:rPr>
              <w:t>ZAE000273116</w:t>
            </w:r>
          </w:p>
        </w:tc>
        <w:tc>
          <w:tcPr>
            <w:tcW w:w="1828" w:type="dxa"/>
            <w:vAlign w:val="center"/>
          </w:tcPr>
          <w:p w:rsidR="00533033" w:rsidRPr="00A26348" w:rsidRDefault="00533033" w:rsidP="005330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3033">
              <w:rPr>
                <w:rFonts w:ascii="Arial" w:hAnsi="Arial" w:cs="Arial"/>
                <w:color w:val="666699"/>
                <w:sz w:val="18"/>
                <w:szCs w:val="18"/>
              </w:rPr>
              <w:t>49.272798644321%</w:t>
            </w:r>
          </w:p>
        </w:tc>
      </w:tr>
    </w:tbl>
    <w:p w:rsidR="00C20BDF" w:rsidRDefault="00C20BDF" w:rsidP="00C20BDF">
      <w:pPr>
        <w:pStyle w:val="ICAHeading3"/>
      </w:pPr>
      <w:r w:rsidRPr="00575EBD">
        <w:t>Equities for exclusion from index</w:t>
      </w:r>
    </w:p>
    <w:p w:rsidR="00C20BDF" w:rsidRDefault="00533033" w:rsidP="00DD66C0">
      <w:pPr>
        <w:pStyle w:val="ICAParagraphText"/>
      </w:pPr>
      <w:r w:rsidRPr="001D4C06">
        <w:t>NO CO</w:t>
      </w:r>
      <w:r>
        <w:t xml:space="preserve">NSTITUENT </w:t>
      </w:r>
      <w:r w:rsidR="00C35C72">
        <w:t>DELETIONS</w:t>
      </w:r>
      <w:bookmarkStart w:id="0" w:name="_GoBack"/>
      <w:bookmarkEnd w:id="0"/>
    </w:p>
    <w:p w:rsidR="00631DF2" w:rsidRDefault="00631DF2" w:rsidP="00631DF2">
      <w:pPr>
        <w:pStyle w:val="ICAHeading2"/>
      </w:pPr>
      <w:r>
        <w:t>FTSE/JSE R</w:t>
      </w:r>
      <w:r w:rsidR="00D731A5">
        <w:t>esponsible Investment Top 30 (J110)</w:t>
      </w:r>
    </w:p>
    <w:p w:rsidR="000076D0" w:rsidRPr="00575EBD" w:rsidRDefault="000076D0" w:rsidP="000076D0">
      <w:pPr>
        <w:pStyle w:val="ICAHeading3"/>
      </w:pPr>
      <w:r w:rsidRPr="00575EBD">
        <w:t xml:space="preserve">Equities for </w:t>
      </w:r>
      <w:r>
        <w:t>inclusion</w:t>
      </w:r>
      <w:r w:rsidRPr="00575EBD">
        <w:t xml:space="preserve">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</w:tblGrid>
      <w:tr w:rsidR="008E51E2" w:rsidRPr="00575EBD" w:rsidTr="008E51E2">
        <w:trPr>
          <w:trHeight w:val="245"/>
        </w:trPr>
        <w:tc>
          <w:tcPr>
            <w:tcW w:w="97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Ticker</w:t>
            </w:r>
          </w:p>
        </w:tc>
        <w:tc>
          <w:tcPr>
            <w:tcW w:w="3179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8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Free Float</w:t>
            </w:r>
          </w:p>
        </w:tc>
      </w:tr>
      <w:tr w:rsidR="00412041" w:rsidRPr="00575EBD" w:rsidTr="00FA5903">
        <w:trPr>
          <w:trHeight w:val="245"/>
        </w:trPr>
        <w:tc>
          <w:tcPr>
            <w:tcW w:w="978" w:type="dxa"/>
          </w:tcPr>
          <w:p w:rsidR="00412041" w:rsidRPr="00330A19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30A19"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3179" w:type="dxa"/>
          </w:tcPr>
          <w:p w:rsidR="00412041" w:rsidRPr="00533033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3033">
              <w:rPr>
                <w:rFonts w:ascii="Arial" w:hAnsi="Arial" w:cs="Arial"/>
                <w:color w:val="666699"/>
                <w:sz w:val="18"/>
                <w:szCs w:val="18"/>
              </w:rPr>
              <w:t>Aspen Pharmacare Holdings</w:t>
            </w:r>
          </w:p>
        </w:tc>
        <w:tc>
          <w:tcPr>
            <w:tcW w:w="1888" w:type="dxa"/>
          </w:tcPr>
          <w:p w:rsidR="00412041" w:rsidRPr="00533033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3033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828" w:type="dxa"/>
          </w:tcPr>
          <w:p w:rsidR="00412041" w:rsidRPr="00412041" w:rsidRDefault="00412041" w:rsidP="0041204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83.399999957498%</w:t>
            </w:r>
          </w:p>
        </w:tc>
      </w:tr>
      <w:tr w:rsidR="00412041" w:rsidRPr="00575EBD" w:rsidTr="00FA5903">
        <w:trPr>
          <w:trHeight w:val="245"/>
        </w:trPr>
        <w:tc>
          <w:tcPr>
            <w:tcW w:w="978" w:type="dxa"/>
          </w:tcPr>
          <w:p w:rsidR="00412041" w:rsidRPr="00330A19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30A19">
              <w:rPr>
                <w:rFonts w:ascii="Arial" w:hAnsi="Arial" w:cs="Arial"/>
                <w:color w:val="666699"/>
                <w:sz w:val="18"/>
                <w:szCs w:val="18"/>
              </w:rPr>
              <w:t>DSY</w:t>
            </w:r>
          </w:p>
        </w:tc>
        <w:tc>
          <w:tcPr>
            <w:tcW w:w="3179" w:type="dxa"/>
          </w:tcPr>
          <w:p w:rsidR="00412041" w:rsidRPr="00533033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3033">
              <w:rPr>
                <w:rFonts w:ascii="Arial" w:hAnsi="Arial" w:cs="Arial"/>
                <w:color w:val="666699"/>
                <w:sz w:val="18"/>
                <w:szCs w:val="18"/>
              </w:rPr>
              <w:t>Discovery Ltd</w:t>
            </w:r>
          </w:p>
        </w:tc>
        <w:tc>
          <w:tcPr>
            <w:tcW w:w="1888" w:type="dxa"/>
          </w:tcPr>
          <w:p w:rsidR="00412041" w:rsidRPr="00533033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3033">
              <w:rPr>
                <w:rFonts w:ascii="Arial" w:hAnsi="Arial" w:cs="Arial"/>
                <w:color w:val="666699"/>
                <w:sz w:val="18"/>
                <w:szCs w:val="18"/>
              </w:rPr>
              <w:t>ZAE000022331</w:t>
            </w:r>
          </w:p>
        </w:tc>
        <w:tc>
          <w:tcPr>
            <w:tcW w:w="1828" w:type="dxa"/>
          </w:tcPr>
          <w:p w:rsidR="00412041" w:rsidRPr="00412041" w:rsidRDefault="00412041" w:rsidP="0041204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55.120000048125%</w:t>
            </w:r>
          </w:p>
        </w:tc>
      </w:tr>
      <w:tr w:rsidR="00412041" w:rsidRPr="00575EBD" w:rsidTr="00FA5903">
        <w:trPr>
          <w:trHeight w:val="245"/>
        </w:trPr>
        <w:tc>
          <w:tcPr>
            <w:tcW w:w="978" w:type="dxa"/>
          </w:tcPr>
          <w:p w:rsidR="00412041" w:rsidRPr="00330A19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30A19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179" w:type="dxa"/>
          </w:tcPr>
          <w:p w:rsidR="00412041" w:rsidRPr="00533033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3033">
              <w:rPr>
                <w:rFonts w:ascii="Arial" w:hAnsi="Arial" w:cs="Arial"/>
                <w:color w:val="666699"/>
                <w:sz w:val="18"/>
                <w:szCs w:val="18"/>
              </w:rPr>
              <w:t>Sappi</w:t>
            </w:r>
          </w:p>
        </w:tc>
        <w:tc>
          <w:tcPr>
            <w:tcW w:w="1888" w:type="dxa"/>
          </w:tcPr>
          <w:p w:rsidR="00412041" w:rsidRPr="00533033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3033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28" w:type="dxa"/>
          </w:tcPr>
          <w:p w:rsidR="00412041" w:rsidRPr="00412041" w:rsidRDefault="00412041" w:rsidP="0041204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99.599999972995%</w:t>
            </w:r>
          </w:p>
        </w:tc>
      </w:tr>
      <w:tr w:rsidR="00412041" w:rsidRPr="00575EBD" w:rsidTr="00FA5903">
        <w:trPr>
          <w:trHeight w:val="245"/>
        </w:trPr>
        <w:tc>
          <w:tcPr>
            <w:tcW w:w="978" w:type="dxa"/>
          </w:tcPr>
          <w:p w:rsidR="00412041" w:rsidRPr="00330A19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30A19">
              <w:rPr>
                <w:rFonts w:ascii="Arial" w:hAnsi="Arial" w:cs="Arial"/>
                <w:color w:val="666699"/>
                <w:sz w:val="18"/>
                <w:szCs w:val="18"/>
              </w:rPr>
              <w:t>LBH</w:t>
            </w:r>
          </w:p>
        </w:tc>
        <w:tc>
          <w:tcPr>
            <w:tcW w:w="3179" w:type="dxa"/>
          </w:tcPr>
          <w:p w:rsidR="00412041" w:rsidRPr="00533033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3033">
              <w:rPr>
                <w:rFonts w:ascii="Arial" w:hAnsi="Arial" w:cs="Arial"/>
                <w:color w:val="666699"/>
                <w:sz w:val="18"/>
                <w:szCs w:val="18"/>
              </w:rPr>
              <w:t xml:space="preserve">Liberty </w:t>
            </w:r>
            <w:proofErr w:type="spellStart"/>
            <w:r w:rsidRPr="00533033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533033"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</w:p>
        </w:tc>
        <w:tc>
          <w:tcPr>
            <w:tcW w:w="1888" w:type="dxa"/>
          </w:tcPr>
          <w:p w:rsidR="00412041" w:rsidRPr="00533033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3033">
              <w:rPr>
                <w:rFonts w:ascii="Arial" w:hAnsi="Arial" w:cs="Arial"/>
                <w:color w:val="666699"/>
                <w:sz w:val="18"/>
                <w:szCs w:val="18"/>
              </w:rPr>
              <w:t>ZAE000127148</w:t>
            </w:r>
          </w:p>
        </w:tc>
        <w:tc>
          <w:tcPr>
            <w:tcW w:w="1828" w:type="dxa"/>
          </w:tcPr>
          <w:p w:rsidR="00412041" w:rsidRPr="00412041" w:rsidRDefault="00412041" w:rsidP="0041204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41.410688792577%</w:t>
            </w:r>
          </w:p>
        </w:tc>
      </w:tr>
      <w:tr w:rsidR="00412041" w:rsidRPr="00575EBD" w:rsidTr="00FA5903">
        <w:trPr>
          <w:trHeight w:val="245"/>
        </w:trPr>
        <w:tc>
          <w:tcPr>
            <w:tcW w:w="978" w:type="dxa"/>
          </w:tcPr>
          <w:p w:rsidR="00412041" w:rsidRPr="00330A19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30A19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179" w:type="dxa"/>
          </w:tcPr>
          <w:p w:rsidR="00412041" w:rsidRPr="00533033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3033">
              <w:rPr>
                <w:rFonts w:ascii="Arial" w:hAnsi="Arial" w:cs="Arial"/>
                <w:color w:val="666699"/>
                <w:sz w:val="18"/>
                <w:szCs w:val="18"/>
              </w:rPr>
              <w:t>Telkom SA SOC</w:t>
            </w:r>
          </w:p>
        </w:tc>
        <w:tc>
          <w:tcPr>
            <w:tcW w:w="1888" w:type="dxa"/>
          </w:tcPr>
          <w:p w:rsidR="00412041" w:rsidRPr="00533033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3033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828" w:type="dxa"/>
          </w:tcPr>
          <w:p w:rsidR="00412041" w:rsidRPr="00412041" w:rsidRDefault="00412041" w:rsidP="0041204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56.639999927691%</w:t>
            </w:r>
          </w:p>
        </w:tc>
      </w:tr>
    </w:tbl>
    <w:p w:rsidR="000076D0" w:rsidRPr="00575EBD" w:rsidRDefault="000076D0" w:rsidP="000076D0">
      <w:pPr>
        <w:pStyle w:val="ICAHeading3"/>
      </w:pPr>
      <w:r w:rsidRPr="00575EBD">
        <w:t>Equities for exclusion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</w:tblGrid>
      <w:tr w:rsidR="008E51E2" w:rsidRPr="00575EBD" w:rsidTr="008E51E2">
        <w:trPr>
          <w:trHeight w:val="245"/>
        </w:trPr>
        <w:tc>
          <w:tcPr>
            <w:tcW w:w="97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Ticker</w:t>
            </w:r>
          </w:p>
        </w:tc>
        <w:tc>
          <w:tcPr>
            <w:tcW w:w="3179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8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Free Float</w:t>
            </w:r>
          </w:p>
        </w:tc>
      </w:tr>
      <w:tr w:rsidR="00412041" w:rsidRPr="00575EBD" w:rsidTr="00070346">
        <w:trPr>
          <w:trHeight w:val="245"/>
        </w:trPr>
        <w:tc>
          <w:tcPr>
            <w:tcW w:w="978" w:type="dxa"/>
          </w:tcPr>
          <w:p w:rsidR="00412041" w:rsidRPr="00412041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SBK</w:t>
            </w:r>
          </w:p>
        </w:tc>
        <w:tc>
          <w:tcPr>
            <w:tcW w:w="3179" w:type="dxa"/>
          </w:tcPr>
          <w:p w:rsidR="00412041" w:rsidRPr="00412041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Standard Bank Group</w:t>
            </w:r>
          </w:p>
        </w:tc>
        <w:tc>
          <w:tcPr>
            <w:tcW w:w="1888" w:type="dxa"/>
          </w:tcPr>
          <w:p w:rsidR="00412041" w:rsidRPr="00412041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ZAE000109815</w:t>
            </w:r>
          </w:p>
        </w:tc>
        <w:tc>
          <w:tcPr>
            <w:tcW w:w="1828" w:type="dxa"/>
          </w:tcPr>
          <w:p w:rsidR="00412041" w:rsidRPr="00412041" w:rsidRDefault="00412041" w:rsidP="0041204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78.999999965408%</w:t>
            </w:r>
          </w:p>
        </w:tc>
      </w:tr>
      <w:tr w:rsidR="00412041" w:rsidRPr="00575EBD" w:rsidTr="00070346">
        <w:trPr>
          <w:trHeight w:val="245"/>
        </w:trPr>
        <w:tc>
          <w:tcPr>
            <w:tcW w:w="978" w:type="dxa"/>
          </w:tcPr>
          <w:p w:rsidR="00412041" w:rsidRPr="00412041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179" w:type="dxa"/>
          </w:tcPr>
          <w:p w:rsidR="00412041" w:rsidRPr="00412041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Old Mutual Ltd</w:t>
            </w:r>
          </w:p>
        </w:tc>
        <w:tc>
          <w:tcPr>
            <w:tcW w:w="1888" w:type="dxa"/>
          </w:tcPr>
          <w:p w:rsidR="00412041" w:rsidRPr="00412041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28" w:type="dxa"/>
          </w:tcPr>
          <w:p w:rsidR="00412041" w:rsidRPr="00412041" w:rsidRDefault="00412041" w:rsidP="0041204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97.662950680402%</w:t>
            </w:r>
          </w:p>
        </w:tc>
      </w:tr>
      <w:tr w:rsidR="00412041" w:rsidRPr="00575EBD" w:rsidTr="00070346">
        <w:trPr>
          <w:trHeight w:val="245"/>
        </w:trPr>
        <w:tc>
          <w:tcPr>
            <w:tcW w:w="978" w:type="dxa"/>
          </w:tcPr>
          <w:p w:rsidR="00412041" w:rsidRPr="00412041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179" w:type="dxa"/>
          </w:tcPr>
          <w:p w:rsidR="00412041" w:rsidRPr="00412041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</w:t>
            </w:r>
          </w:p>
        </w:tc>
        <w:tc>
          <w:tcPr>
            <w:tcW w:w="1888" w:type="dxa"/>
          </w:tcPr>
          <w:p w:rsidR="00412041" w:rsidRPr="00412041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828" w:type="dxa"/>
          </w:tcPr>
          <w:p w:rsidR="00412041" w:rsidRPr="00412041" w:rsidRDefault="00412041" w:rsidP="0041204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97.229999858993%</w:t>
            </w:r>
          </w:p>
        </w:tc>
      </w:tr>
      <w:tr w:rsidR="00412041" w:rsidRPr="00575EBD" w:rsidTr="00070346">
        <w:trPr>
          <w:trHeight w:val="245"/>
        </w:trPr>
        <w:tc>
          <w:tcPr>
            <w:tcW w:w="978" w:type="dxa"/>
          </w:tcPr>
          <w:p w:rsidR="00412041" w:rsidRPr="00412041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179" w:type="dxa"/>
          </w:tcPr>
          <w:p w:rsidR="00412041" w:rsidRPr="00412041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Barloworld</w:t>
            </w:r>
          </w:p>
        </w:tc>
        <w:tc>
          <w:tcPr>
            <w:tcW w:w="1888" w:type="dxa"/>
          </w:tcPr>
          <w:p w:rsidR="00412041" w:rsidRPr="00412041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28" w:type="dxa"/>
          </w:tcPr>
          <w:p w:rsidR="00412041" w:rsidRPr="00412041" w:rsidRDefault="00412041" w:rsidP="0041204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99.690000003432%</w:t>
            </w:r>
          </w:p>
        </w:tc>
      </w:tr>
      <w:tr w:rsidR="00412041" w:rsidRPr="00575EBD" w:rsidTr="00070346">
        <w:trPr>
          <w:trHeight w:val="245"/>
        </w:trPr>
        <w:tc>
          <w:tcPr>
            <w:tcW w:w="978" w:type="dxa"/>
          </w:tcPr>
          <w:p w:rsidR="00412041" w:rsidRPr="00412041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179" w:type="dxa"/>
          </w:tcPr>
          <w:p w:rsidR="00412041" w:rsidRPr="00412041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Motus</w:t>
            </w:r>
            <w:proofErr w:type="spellEnd"/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888" w:type="dxa"/>
          </w:tcPr>
          <w:p w:rsidR="00412041" w:rsidRPr="00412041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828" w:type="dxa"/>
          </w:tcPr>
          <w:p w:rsidR="00412041" w:rsidRPr="00412041" w:rsidRDefault="00412041" w:rsidP="0041204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88.479999906135%</w:t>
            </w:r>
          </w:p>
        </w:tc>
      </w:tr>
    </w:tbl>
    <w:p w:rsidR="009A6501" w:rsidRDefault="009A6501" w:rsidP="009A6501">
      <w:pPr>
        <w:pStyle w:val="ICAHeading3"/>
      </w:pPr>
      <w:r>
        <w:t>Index Reserve List</w:t>
      </w:r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793"/>
        <w:gridCol w:w="3383"/>
        <w:gridCol w:w="1827"/>
        <w:gridCol w:w="1828"/>
        <w:gridCol w:w="737"/>
      </w:tblGrid>
      <w:tr w:rsidR="00530071" w:rsidTr="00650C37">
        <w:tc>
          <w:tcPr>
            <w:tcW w:w="793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Ticker</w:t>
            </w:r>
          </w:p>
        </w:tc>
        <w:tc>
          <w:tcPr>
            <w:tcW w:w="3383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Constituent</w:t>
            </w:r>
          </w:p>
        </w:tc>
        <w:tc>
          <w:tcPr>
            <w:tcW w:w="1827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ISIN</w:t>
            </w:r>
          </w:p>
        </w:tc>
        <w:tc>
          <w:tcPr>
            <w:tcW w:w="1828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Free Float</w:t>
            </w:r>
          </w:p>
        </w:tc>
        <w:tc>
          <w:tcPr>
            <w:tcW w:w="737" w:type="dxa"/>
          </w:tcPr>
          <w:p w:rsidR="00530071" w:rsidRDefault="00530071" w:rsidP="00060B15">
            <w:pPr>
              <w:pStyle w:val="ICATableCaption"/>
            </w:pPr>
            <w:r>
              <w:t>ESG Rating Rank</w:t>
            </w:r>
          </w:p>
        </w:tc>
      </w:tr>
      <w:tr w:rsidR="00412041" w:rsidTr="00EB4A32">
        <w:trPr>
          <w:trHeight w:val="245"/>
        </w:trPr>
        <w:tc>
          <w:tcPr>
            <w:tcW w:w="793" w:type="dxa"/>
          </w:tcPr>
          <w:p w:rsidR="00412041" w:rsidRPr="00412041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383" w:type="dxa"/>
          </w:tcPr>
          <w:p w:rsidR="00412041" w:rsidRPr="00412041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Pick N Pay Stores</w:t>
            </w:r>
          </w:p>
        </w:tc>
        <w:tc>
          <w:tcPr>
            <w:tcW w:w="1827" w:type="dxa"/>
          </w:tcPr>
          <w:p w:rsidR="00412041" w:rsidRPr="00412041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828" w:type="dxa"/>
          </w:tcPr>
          <w:p w:rsidR="00412041" w:rsidRPr="00412041" w:rsidRDefault="00412041" w:rsidP="0041204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69.488924904357%</w:t>
            </w:r>
          </w:p>
        </w:tc>
        <w:tc>
          <w:tcPr>
            <w:tcW w:w="737" w:type="dxa"/>
            <w:vAlign w:val="center"/>
          </w:tcPr>
          <w:p w:rsidR="00412041" w:rsidRPr="00530071" w:rsidRDefault="00412041" w:rsidP="0041204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6830F9" w:rsidTr="00EB4A32">
        <w:trPr>
          <w:trHeight w:val="245"/>
        </w:trPr>
        <w:tc>
          <w:tcPr>
            <w:tcW w:w="793" w:type="dxa"/>
          </w:tcPr>
          <w:p w:rsidR="006830F9" w:rsidRPr="00412041" w:rsidRDefault="006830F9" w:rsidP="006830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SBK</w:t>
            </w:r>
          </w:p>
        </w:tc>
        <w:tc>
          <w:tcPr>
            <w:tcW w:w="3383" w:type="dxa"/>
          </w:tcPr>
          <w:p w:rsidR="006830F9" w:rsidRPr="00412041" w:rsidRDefault="006830F9" w:rsidP="006830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Standard Bank Group</w:t>
            </w:r>
          </w:p>
        </w:tc>
        <w:tc>
          <w:tcPr>
            <w:tcW w:w="1827" w:type="dxa"/>
          </w:tcPr>
          <w:p w:rsidR="006830F9" w:rsidRPr="00412041" w:rsidRDefault="006830F9" w:rsidP="006830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ZAE000109815</w:t>
            </w:r>
          </w:p>
        </w:tc>
        <w:tc>
          <w:tcPr>
            <w:tcW w:w="1828" w:type="dxa"/>
          </w:tcPr>
          <w:p w:rsidR="006830F9" w:rsidRPr="00412041" w:rsidRDefault="006830F9" w:rsidP="006830F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78.900000000247%</w:t>
            </w:r>
          </w:p>
        </w:tc>
        <w:tc>
          <w:tcPr>
            <w:tcW w:w="737" w:type="dxa"/>
            <w:vAlign w:val="center"/>
          </w:tcPr>
          <w:p w:rsidR="006830F9" w:rsidRPr="00530071" w:rsidRDefault="006830F9" w:rsidP="006830F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  <w:tr w:rsidR="006830F9" w:rsidTr="00EB4A32">
        <w:trPr>
          <w:trHeight w:val="245"/>
        </w:trPr>
        <w:tc>
          <w:tcPr>
            <w:tcW w:w="793" w:type="dxa"/>
          </w:tcPr>
          <w:p w:rsidR="006830F9" w:rsidRPr="00412041" w:rsidRDefault="006830F9" w:rsidP="006830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383" w:type="dxa"/>
          </w:tcPr>
          <w:p w:rsidR="006830F9" w:rsidRPr="00412041" w:rsidRDefault="006830F9" w:rsidP="006830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Old Mutual Ltd</w:t>
            </w:r>
          </w:p>
        </w:tc>
        <w:tc>
          <w:tcPr>
            <w:tcW w:w="1827" w:type="dxa"/>
          </w:tcPr>
          <w:p w:rsidR="006830F9" w:rsidRPr="00412041" w:rsidRDefault="006830F9" w:rsidP="006830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28" w:type="dxa"/>
          </w:tcPr>
          <w:p w:rsidR="006830F9" w:rsidRPr="00412041" w:rsidRDefault="006830F9" w:rsidP="006830F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96.940000014004%</w:t>
            </w:r>
          </w:p>
        </w:tc>
        <w:tc>
          <w:tcPr>
            <w:tcW w:w="737" w:type="dxa"/>
            <w:vAlign w:val="center"/>
          </w:tcPr>
          <w:p w:rsidR="006830F9" w:rsidRPr="00530071" w:rsidRDefault="006830F9" w:rsidP="006830F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  <w:tr w:rsidR="006830F9" w:rsidTr="00EB4A32">
        <w:trPr>
          <w:trHeight w:val="245"/>
        </w:trPr>
        <w:tc>
          <w:tcPr>
            <w:tcW w:w="793" w:type="dxa"/>
          </w:tcPr>
          <w:p w:rsidR="006830F9" w:rsidRPr="00412041" w:rsidRDefault="006830F9" w:rsidP="006830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383" w:type="dxa"/>
          </w:tcPr>
          <w:p w:rsidR="006830F9" w:rsidRPr="00412041" w:rsidRDefault="006830F9" w:rsidP="006830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</w:t>
            </w:r>
          </w:p>
        </w:tc>
        <w:tc>
          <w:tcPr>
            <w:tcW w:w="1827" w:type="dxa"/>
          </w:tcPr>
          <w:p w:rsidR="006830F9" w:rsidRPr="00412041" w:rsidRDefault="006830F9" w:rsidP="006830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828" w:type="dxa"/>
          </w:tcPr>
          <w:p w:rsidR="006830F9" w:rsidRPr="00412041" w:rsidRDefault="006830F9" w:rsidP="006830F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99.910000060052%</w:t>
            </w:r>
          </w:p>
        </w:tc>
        <w:tc>
          <w:tcPr>
            <w:tcW w:w="737" w:type="dxa"/>
            <w:vAlign w:val="center"/>
          </w:tcPr>
          <w:p w:rsidR="006830F9" w:rsidRPr="00530071" w:rsidRDefault="006830F9" w:rsidP="006830F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  <w:tr w:rsidR="00412041" w:rsidTr="00EB4A32">
        <w:trPr>
          <w:trHeight w:val="245"/>
        </w:trPr>
        <w:tc>
          <w:tcPr>
            <w:tcW w:w="793" w:type="dxa"/>
          </w:tcPr>
          <w:p w:rsidR="00412041" w:rsidRPr="00412041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383" w:type="dxa"/>
          </w:tcPr>
          <w:p w:rsidR="00412041" w:rsidRPr="00412041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Barloworld</w:t>
            </w:r>
          </w:p>
        </w:tc>
        <w:tc>
          <w:tcPr>
            <w:tcW w:w="1827" w:type="dxa"/>
          </w:tcPr>
          <w:p w:rsidR="00412041" w:rsidRPr="00412041" w:rsidRDefault="00412041" w:rsidP="004120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28" w:type="dxa"/>
          </w:tcPr>
          <w:p w:rsidR="00412041" w:rsidRPr="00412041" w:rsidRDefault="00412041" w:rsidP="0041204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2041">
              <w:rPr>
                <w:rFonts w:ascii="Arial" w:hAnsi="Arial" w:cs="Arial"/>
                <w:color w:val="666699"/>
                <w:sz w:val="18"/>
                <w:szCs w:val="18"/>
              </w:rPr>
              <w:t>96.894009607412%</w:t>
            </w:r>
          </w:p>
        </w:tc>
        <w:tc>
          <w:tcPr>
            <w:tcW w:w="737" w:type="dxa"/>
            <w:vAlign w:val="center"/>
          </w:tcPr>
          <w:p w:rsidR="00412041" w:rsidRPr="00530071" w:rsidRDefault="00412041" w:rsidP="0041204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</w:tbl>
    <w:p w:rsidR="00530071" w:rsidRDefault="00530071" w:rsidP="00631DF2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 xml:space="preserve">JSE </w:t>
      </w:r>
      <w:r w:rsidR="00B644FC">
        <w:t>Limited</w:t>
      </w:r>
      <w:r w:rsidR="00B644FC">
        <w:tab/>
      </w:r>
      <w:r w:rsidR="00B644FC">
        <w:tab/>
      </w:r>
      <w:r w:rsidR="00B644FC">
        <w:tab/>
      </w:r>
      <w:r w:rsidR="00813400">
        <w:tab/>
      </w:r>
      <w:r w:rsidR="00813400">
        <w:tab/>
        <w:t>Tel: +27 11 520 7000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lastRenderedPageBreak/>
        <w:t xml:space="preserve">Or, email your enquiries to </w:t>
      </w:r>
      <w:hyperlink r:id="rId7" w:history="1">
        <w:r>
          <w:rPr>
            <w:rStyle w:val="Hyperlink"/>
          </w:rPr>
          <w:t>info@ftse.com</w:t>
        </w:r>
      </w:hyperlink>
      <w:r>
        <w:t xml:space="preserve">, </w:t>
      </w:r>
      <w:hyperlink r:id="rId8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9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0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00F1C"/>
    <w:rsid w:val="000076D0"/>
    <w:rsid w:val="00034F8A"/>
    <w:rsid w:val="000C0E4C"/>
    <w:rsid w:val="001257D4"/>
    <w:rsid w:val="00133C53"/>
    <w:rsid w:val="00136BF4"/>
    <w:rsid w:val="001D51E7"/>
    <w:rsid w:val="001E2DF7"/>
    <w:rsid w:val="0020273F"/>
    <w:rsid w:val="00217D7E"/>
    <w:rsid w:val="00222B7C"/>
    <w:rsid w:val="00300483"/>
    <w:rsid w:val="00304F7C"/>
    <w:rsid w:val="00330A19"/>
    <w:rsid w:val="0039415C"/>
    <w:rsid w:val="003D0A2D"/>
    <w:rsid w:val="003F73D9"/>
    <w:rsid w:val="00402888"/>
    <w:rsid w:val="00412041"/>
    <w:rsid w:val="00422A3D"/>
    <w:rsid w:val="00441340"/>
    <w:rsid w:val="00465DB3"/>
    <w:rsid w:val="004718A3"/>
    <w:rsid w:val="004A132A"/>
    <w:rsid w:val="004E6A70"/>
    <w:rsid w:val="004E6B47"/>
    <w:rsid w:val="005208FB"/>
    <w:rsid w:val="00530071"/>
    <w:rsid w:val="00533033"/>
    <w:rsid w:val="00555D47"/>
    <w:rsid w:val="00574E68"/>
    <w:rsid w:val="005A55C1"/>
    <w:rsid w:val="005C6E56"/>
    <w:rsid w:val="00631DF2"/>
    <w:rsid w:val="00650C37"/>
    <w:rsid w:val="00677B79"/>
    <w:rsid w:val="006830F9"/>
    <w:rsid w:val="006B41AB"/>
    <w:rsid w:val="00796C41"/>
    <w:rsid w:val="00813400"/>
    <w:rsid w:val="008A641C"/>
    <w:rsid w:val="008C137C"/>
    <w:rsid w:val="008E51E2"/>
    <w:rsid w:val="009018FB"/>
    <w:rsid w:val="00922A73"/>
    <w:rsid w:val="00970FA0"/>
    <w:rsid w:val="009A6501"/>
    <w:rsid w:val="00A16DD5"/>
    <w:rsid w:val="00A24BFE"/>
    <w:rsid w:val="00A26348"/>
    <w:rsid w:val="00A849E2"/>
    <w:rsid w:val="00B039B1"/>
    <w:rsid w:val="00B233DF"/>
    <w:rsid w:val="00B4138A"/>
    <w:rsid w:val="00B62887"/>
    <w:rsid w:val="00B644FC"/>
    <w:rsid w:val="00BC3B8E"/>
    <w:rsid w:val="00BD22B2"/>
    <w:rsid w:val="00C20BDF"/>
    <w:rsid w:val="00C35C72"/>
    <w:rsid w:val="00D731A5"/>
    <w:rsid w:val="00D87030"/>
    <w:rsid w:val="00DA3B62"/>
    <w:rsid w:val="00DD66C0"/>
    <w:rsid w:val="00DE1503"/>
    <w:rsid w:val="00E12BAE"/>
    <w:rsid w:val="00E44164"/>
    <w:rsid w:val="00E57FE7"/>
    <w:rsid w:val="00EE20F4"/>
    <w:rsid w:val="00EE6D9B"/>
    <w:rsid w:val="00F746F5"/>
    <w:rsid w:val="00F90665"/>
    <w:rsid w:val="00FC211E"/>
    <w:rsid w:val="00FD452C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7D34"/>
  <w15:docId w15:val="{13D86B65-CFCE-4DEE-A3F6-B272B9CD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ces@jse.co.z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ftse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tsejse.co.z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t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2020-06-21T22:00:00+00:00</JSE_x0020_Date>
    <JSEDate xmlns="4b9c4ad8-b913-4b33-a75f-8bb6922b9c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16D66-80FD-4DB4-89D0-830E1AFB864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d7cc70-31c1-4b2e-9a12-faea9898ee50"/>
    <ds:schemaRef ds:uri="http://purl.org/dc/terms/"/>
    <ds:schemaRef ds:uri="http://schemas.openxmlformats.org/package/2006/metadata/core-properties"/>
    <ds:schemaRef ds:uri="22bb0538-1139-4fcb-910b-0dd4946b60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CAD230-EEF4-4C85-B5BD-84D188D88D40}"/>
</file>

<file path=customXml/itemProps3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Masechaba Mabelane</cp:lastModifiedBy>
  <cp:revision>6</cp:revision>
  <cp:lastPrinted>2016-03-04T08:54:00Z</cp:lastPrinted>
  <dcterms:created xsi:type="dcterms:W3CDTF">2020-06-09T08:43:00Z</dcterms:created>
  <dcterms:modified xsi:type="dcterms:W3CDTF">2020-06-09T14:51:00Z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